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F6CA588" w:rsidP="4477D0F0" w:rsidRDefault="0F6CA588" w14:paraId="488035C1" w14:textId="170AD7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E9F04B9">
        <w:drawing>
          <wp:inline wp14:editId="5390872C" wp14:anchorId="15431EC7">
            <wp:extent cx="5295900" cy="6851838"/>
            <wp:effectExtent l="0" t="0" r="0" b="0"/>
            <wp:docPr id="13594800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16d62aea5a45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85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B7C9067" w:rsidP="138A4CC2" w:rsidRDefault="0B7C9067" w14:paraId="4B4AF5A4" w14:textId="0132238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138A4CC2" w:rsidR="0513860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Target Audience: Demographics and Psychographics</w:t>
      </w:r>
    </w:p>
    <w:p w:rsidR="0B7C9067" w:rsidP="138A4CC2" w:rsidRDefault="0B7C9067" w14:paraId="18E4D882" w14:textId="55E2433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target audience for this ad is middle-aged (ages 45 to 65), health-conscious women in the United States and Canada. They </w:t>
      </w:r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are college</w:t>
      </w:r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-educated professionals. They are married with children. Their family income averages $90,000 per </w:t>
      </w:r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year. </w:t>
      </w:r>
    </w:p>
    <w:p w:rsidR="0B7C9067" w:rsidP="138A4CC2" w:rsidRDefault="0B7C9067" w14:paraId="333613DC" w14:textId="0D99C3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These</w:t>
      </w:r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women shop in health-food stores at least twice a week. They buy healthy, organic foods for three meals a day, not just for the evening meal. Though they are not vegetarians, they prefer foods made from all-natural fruits, vegetables and grains. Because of their shopping habits, they are familiar with the traditional products from </w:t>
      </w:r>
      <w:proofErr w:type="spellStart"/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AsparPower</w:t>
      </w:r>
      <w:proofErr w:type="spellEnd"/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Mills. </w:t>
      </w:r>
    </w:p>
    <w:p w:rsidR="0B7C9067" w:rsidP="138A4CC2" w:rsidRDefault="0B7C9067" w14:paraId="266D6013" w14:textId="2757F9C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However, they are not familiar with </w:t>
      </w:r>
      <w:proofErr w:type="spellStart"/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AsparFlakes</w:t>
      </w:r>
      <w:proofErr w:type="spellEnd"/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a new </w:t>
      </w:r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product.</w:t>
      </w:r>
    </w:p>
    <w:p w:rsidR="0B7C9067" w:rsidP="138A4CC2" w:rsidRDefault="0B7C9067" w14:paraId="68B71E71" w14:textId="4E2386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Ingredients</w:t>
      </w:r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 production processes are important to this target audience. They prefer all-natural, organic ingredients. They like old-fashioned, natural production </w:t>
      </w:r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processes.</w:t>
      </w:r>
    </w:p>
    <w:p w:rsidR="0B7C9067" w:rsidP="138A4CC2" w:rsidRDefault="0B7C9067" w14:paraId="2A08207F" w14:textId="7FBDCB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Members of this target audience see their physicians </w:t>
      </w:r>
      <w:r w:rsidRPr="138A4CC2" w:rsidR="6C96FA2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at least</w:t>
      </w:r>
      <w:r w:rsidRPr="138A4CC2" w:rsidR="051386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once a year. Many may have been diagnosed with Osteopenia, which indicates a greater risk for Osteoporosis later in life. </w:t>
      </w:r>
    </w:p>
    <w:p w:rsidR="0B7C9067" w:rsidP="138A4CC2" w:rsidRDefault="0B7C9067" w14:paraId="5DF33A18" w14:textId="7197E1B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55548D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We are specifically targeting women who want to fight Osteoporosis</w:t>
      </w:r>
      <w:r w:rsidRPr="138A4CC2" w:rsidR="56A1A07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 build/</w:t>
      </w:r>
      <w:r w:rsidRPr="138A4CC2" w:rsidR="56A1A07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maintain</w:t>
      </w:r>
      <w:r w:rsidRPr="138A4CC2" w:rsidR="56A1A07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strong bones</w:t>
      </w:r>
      <w:r w:rsidRPr="138A4CC2" w:rsidR="55548D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</w:p>
    <w:p w:rsidR="0B7C9067" w:rsidP="138A4CC2" w:rsidRDefault="0B7C9067" w14:paraId="553443B7" w14:textId="1F42437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4E100F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Osteoporosis, a disease in which bones become porous and brittle, is a primary health concern for this target. Post-menopausal women are the highest-risk group for osteoporosis, and our target knows that. Physicians often recommend high daily doses of calcium to prevent osteoporosis.</w:t>
      </w:r>
    </w:p>
    <w:p w:rsidR="0B7C9067" w:rsidP="138A4CC2" w:rsidRDefault="0B7C9067" w14:paraId="747FF9AF" w14:textId="2281CC6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B7C9067" w:rsidP="138A4CC2" w:rsidRDefault="0B7C9067" w14:paraId="47CC22A7" w14:textId="5A7D50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Product Benefits</w:t>
      </w:r>
    </w:p>
    <w:p w:rsidR="0B7C9067" w:rsidP="138A4CC2" w:rsidRDefault="0B7C9067" w14:paraId="436F382D" w14:textId="37318A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AsparFlakes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helps reduce the risk of osteopenia and osteoporosis by supplying the recommended daily allowance of calcium. Being all-natural, it is healthy and nature-friendly.</w:t>
      </w:r>
    </w:p>
    <w:p w:rsidR="0B7C9067" w:rsidP="138A4CC2" w:rsidRDefault="0B7C9067" w14:paraId="318754B6" w14:textId="51031E1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B7C9067" w:rsidP="138A4CC2" w:rsidRDefault="0B7C9067" w14:paraId="098CDB4B" w14:textId="319E80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Direct Competitors and Brand Images</w:t>
      </w:r>
    </w:p>
    <w:p w:rsidR="0B7C9067" w:rsidP="138A4CC2" w:rsidRDefault="0B7C9067" w14:paraId="391604F2" w14:textId="76873D5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AsparCrunch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cereal, produced by the </w:t>
      </w: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AsparCrunch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Company, holds 70 percent of the market for asparagus-flavored breakfast cereals. It is an all-natural cereal. Because it lacks tofu, however, it is not high in calcium. Our target audience views </w:t>
      </w: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AsparCrunch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only as a tasty, asparagus-flavored all-natural cereal. It sells for $6.95 for a 16 oz box.</w:t>
      </w:r>
    </w:p>
    <w:p w:rsidR="0B7C9067" w:rsidP="138A4CC2" w:rsidRDefault="0B7C9067" w14:paraId="417EC6A8" w14:textId="3C17CEC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closest competitor to </w:t>
      </w: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AsparCrunch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is Aunt Martha's Asparagus Cereal, produced by Aunt Martha's World Conglomerate.  This cereal holds approximately 20 percent of the market for asparagus-flavored breakfast cereals. Aunt Martha's is not an all-natural cereal. It includes chemical preservatives. It lacks tofu and is not high in calcium. Our target views Aunt Martha's Asparagus Cereal as a cheaper, less healthy alternative to </w:t>
      </w: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AsparCrunch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, the market leader. It sells for $4.25 for a 12 oz box.</w:t>
      </w:r>
    </w:p>
    <w:p w:rsidR="0B7C9067" w:rsidP="138A4CC2" w:rsidRDefault="0B7C9067" w14:paraId="14561648" w14:textId="554589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B7C9067" w:rsidP="138A4CC2" w:rsidRDefault="0B7C9067" w14:paraId="142A0F42" w14:textId="6F341C3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Indirect Competitors and Brand Images</w:t>
      </w:r>
    </w:p>
    <w:p w:rsidR="0B7C9067" w:rsidP="138A4CC2" w:rsidRDefault="0B7C9067" w14:paraId="747F2FD5" w14:textId="3131AC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Indirect competitors include all-natural </w:t>
      </w: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nonasparagus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breakfast cereals. The best-selling all-natural </w:t>
      </w: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nonasparagus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breakfast cereal is </w:t>
      </w: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NaturoBreakfast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Solution. Our target likes it for its taste and its calcium content. However, it delivers only 50 percent of the recommended daily allowance of calcium. It sells for $5.25 for a 14 oz box.</w:t>
      </w:r>
    </w:p>
    <w:p w:rsidR="0B7C9067" w:rsidP="138A4CC2" w:rsidRDefault="0B7C9067" w14:paraId="5FFDF977" w14:textId="56641D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Other indirect competitors are diets and breakfast cereals that are not all-natural. Our target usually avoids both, believing them to be unhealthy.</w:t>
      </w:r>
    </w:p>
    <w:p w:rsidR="0B7C9067" w:rsidP="138A4CC2" w:rsidRDefault="0B7C9067" w14:paraId="686A54E5" w14:textId="423DB6E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B7C9067" w:rsidP="138A4CC2" w:rsidRDefault="0B7C9067" w14:paraId="21DCCDE7" w14:textId="4800B0A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Product Brand Image </w:t>
      </w:r>
    </w:p>
    <w:p w:rsidR="0B7C9067" w:rsidP="138A4CC2" w:rsidRDefault="0B7C9067" w14:paraId="6BFC5DFE" w14:textId="14EE9F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Current brand image: </w:t>
      </w: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AsparPower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Mills is known and respected by the target audience. However, the target has not heard of </w:t>
      </w: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AsparFlakes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all-natural breakfast cereal. The target has no brand image of </w:t>
      </w: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AsparFlakes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</w:p>
    <w:p w:rsidR="0B7C9067" w:rsidP="138A4CC2" w:rsidRDefault="0B7C9067" w14:paraId="7A091280" w14:textId="5E018A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Desired brand image: Ideally, the target will view </w:t>
      </w: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AsparFlakes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as a tasty, healthy, environmentally responsible and preventative dietary supplement to help ward off osteoporosis</w:t>
      </w:r>
      <w:r w:rsidRPr="138A4CC2" w:rsidR="2A281A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by keeping you strong and healthy.</w:t>
      </w:r>
    </w:p>
    <w:p w:rsidR="0B7C9067" w:rsidP="138A4CC2" w:rsidRDefault="0B7C9067" w14:paraId="09C68473" w14:textId="081EE9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>
        <w:br/>
      </w:r>
    </w:p>
    <w:p w:rsidR="0B7C9067" w:rsidP="138A4CC2" w:rsidRDefault="0B7C9067" w14:paraId="321CDDC2" w14:textId="32F17A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Brand image challenge:</w:t>
      </w:r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target audience is not aware of our new product.</w:t>
      </w:r>
    </w:p>
    <w:p w:rsidR="0B7C9067" w:rsidP="138A4CC2" w:rsidRDefault="0B7C9067" w14:paraId="00EE7A96" w14:textId="7FE6F23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Strategic Message</w:t>
      </w:r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: The Promise</w:t>
      </w:r>
    </w:p>
    <w:p w:rsidR="0B7C9067" w:rsidP="138A4CC2" w:rsidRDefault="0B7C9067" w14:paraId="55253572" w14:textId="2EBADE6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Target audience</w:t>
      </w:r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you should buy all-natural </w:t>
      </w: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AsparFlakes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because it provides the calcium your body needs to build strong bones.</w:t>
      </w:r>
    </w:p>
    <w:p w:rsidR="0B7C9067" w:rsidP="138A4CC2" w:rsidRDefault="0B7C9067" w14:paraId="680FC7F9" w14:textId="60B114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B7C9067" w:rsidP="138A4CC2" w:rsidRDefault="0B7C9067" w14:paraId="46C42C9B" w14:textId="387D307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Supporting Evidence: The Proof</w:t>
      </w:r>
    </w:p>
    <w:p w:rsidR="0B7C9067" w:rsidP="138A4CC2" w:rsidRDefault="0B7C9067" w14:paraId="0778CF9D" w14:textId="0D3485C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All-natural </w:t>
      </w: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AsparFlakes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is healthy.</w:t>
      </w:r>
      <w:r>
        <w:tab/>
      </w:r>
      <w:r>
        <w:tab/>
      </w:r>
      <w:r>
        <w:tab/>
      </w:r>
    </w:p>
    <w:p w:rsidR="0B7C9067" w:rsidP="138A4CC2" w:rsidRDefault="0B7C9067" w14:paraId="3DAE205A" w14:textId="633905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AsparFlakes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has 100 percent of the recommended daily allowance of calcium; it fights bone </w:t>
      </w:r>
    </w:p>
    <w:p w:rsidR="0B7C9067" w:rsidP="138A4CC2" w:rsidRDefault="0B7C9067" w14:paraId="06A7E404" w14:textId="7D29CEE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disease.</w:t>
      </w:r>
      <w:r>
        <w:tab/>
      </w:r>
      <w:r>
        <w:tab/>
      </w:r>
    </w:p>
    <w:p w:rsidR="0B7C9067" w:rsidP="138A4CC2" w:rsidRDefault="0B7C9067" w14:paraId="2048CFDA" w14:textId="20C2F80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It is made in old-fashioned brick ovens by </w:t>
      </w:r>
      <w:proofErr w:type="spellStart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AsparPower</w:t>
      </w:r>
      <w:proofErr w:type="spellEnd"/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Mills, a name the consumer knows and trusts.</w:t>
      </w:r>
    </w:p>
    <w:p w:rsidR="0B7C9067" w:rsidP="138A4CC2" w:rsidRDefault="0B7C9067" w14:paraId="398AF01D" w14:textId="16E831C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129758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It’s a process that represents old-fashioned, wholesome values.</w:t>
      </w:r>
    </w:p>
    <w:p w:rsidR="0B7C9067" w:rsidP="138A4CC2" w:rsidRDefault="0B7C9067" w14:paraId="5893520D" w14:textId="695E22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30"/>
          <w:szCs w:val="30"/>
          <w:lang w:val="en-US"/>
        </w:rPr>
      </w:pPr>
      <w:r>
        <w:br/>
      </w:r>
    </w:p>
    <w:p w:rsidR="0B7C9067" w:rsidP="138A4CC2" w:rsidRDefault="0B7C9067" w14:paraId="4F780A52" w14:textId="6C6A7F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30"/>
          <w:szCs w:val="30"/>
          <w:lang w:val="en-US"/>
        </w:rPr>
      </w:pPr>
      <w:r w:rsidRPr="138A4CC2" w:rsidR="0B7C9067">
        <w:rPr>
          <w:rFonts w:ascii="Times New Roman" w:hAnsi="Times New Roman" w:eastAsia="Times New Roman" w:cs="Times New Roman"/>
          <w:sz w:val="24"/>
          <w:szCs w:val="24"/>
        </w:rPr>
        <w:t>Bas</w:t>
      </w:r>
      <w:r w:rsidRPr="138A4CC2" w:rsidR="0B7C9067">
        <w:rPr>
          <w:rFonts w:ascii="Times New Roman" w:hAnsi="Times New Roman" w:eastAsia="Times New Roman" w:cs="Times New Roman"/>
          <w:sz w:val="24"/>
          <w:szCs w:val="24"/>
        </w:rPr>
        <w:t>i</w:t>
      </w:r>
      <w:r w:rsidRPr="138A4CC2" w:rsidR="0B7C9067">
        <w:rPr>
          <w:rFonts w:ascii="Times New Roman" w:hAnsi="Times New Roman" w:eastAsia="Times New Roman" w:cs="Times New Roman"/>
          <w:sz w:val="24"/>
          <w:szCs w:val="24"/>
        </w:rPr>
        <w:t>c Parts of a Print AD:</w:t>
      </w:r>
    </w:p>
    <w:p w:rsidR="0B7C9067" w:rsidP="4477D0F0" w:rsidRDefault="0B7C9067" w14:paraId="05D8FCAF" w14:textId="71EB960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477D0F0" w:rsidR="0B7C9067">
        <w:rPr>
          <w:rFonts w:ascii="Times New Roman" w:hAnsi="Times New Roman" w:eastAsia="Times New Roman" w:cs="Times New Roman"/>
          <w:sz w:val="24"/>
          <w:szCs w:val="24"/>
        </w:rPr>
        <w:t>Visual: Up above</w:t>
      </w:r>
    </w:p>
    <w:p w:rsidR="0B7C9067" w:rsidP="4477D0F0" w:rsidRDefault="0B7C9067" w14:paraId="23109B75" w14:textId="7C15D41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38A4CC2" w:rsidR="0B7C9067">
        <w:rPr>
          <w:rFonts w:ascii="Times New Roman" w:hAnsi="Times New Roman" w:eastAsia="Times New Roman" w:cs="Times New Roman"/>
          <w:sz w:val="24"/>
          <w:szCs w:val="24"/>
        </w:rPr>
        <w:t>Headline: The Breakfast that makes you stronger.</w:t>
      </w:r>
    </w:p>
    <w:p w:rsidR="31905E17" w:rsidP="138A4CC2" w:rsidRDefault="31905E17" w14:paraId="51EB4D7E" w14:textId="6D34E13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8A4CC2" w:rsidR="31905E17">
        <w:rPr>
          <w:rFonts w:ascii="Times New Roman" w:hAnsi="Times New Roman" w:eastAsia="Times New Roman" w:cs="Times New Roman"/>
          <w:sz w:val="24"/>
          <w:szCs w:val="24"/>
        </w:rPr>
        <w:t xml:space="preserve">Body Copy: </w:t>
      </w:r>
      <w:proofErr w:type="spellStart"/>
      <w:r w:rsidRPr="138A4CC2" w:rsidR="31905E17">
        <w:rPr>
          <w:rFonts w:ascii="Times New Roman" w:hAnsi="Times New Roman" w:eastAsia="Times New Roman" w:cs="Times New Roman"/>
          <w:sz w:val="24"/>
          <w:szCs w:val="24"/>
        </w:rPr>
        <w:t>Asp</w:t>
      </w:r>
      <w:r w:rsidRPr="138A4CC2" w:rsidR="2FAFD97B">
        <w:rPr>
          <w:rFonts w:ascii="Times New Roman" w:hAnsi="Times New Roman" w:eastAsia="Times New Roman" w:cs="Times New Roman"/>
          <w:sz w:val="24"/>
          <w:szCs w:val="24"/>
        </w:rPr>
        <w:t>a</w:t>
      </w:r>
      <w:r w:rsidRPr="138A4CC2" w:rsidR="31905E17">
        <w:rPr>
          <w:rFonts w:ascii="Times New Roman" w:hAnsi="Times New Roman" w:eastAsia="Times New Roman" w:cs="Times New Roman"/>
          <w:sz w:val="24"/>
          <w:szCs w:val="24"/>
        </w:rPr>
        <w:t>rflakes</w:t>
      </w:r>
      <w:proofErr w:type="spellEnd"/>
      <w:r w:rsidRPr="138A4CC2" w:rsidR="31905E1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38A4CC2" w:rsidR="6C69B484">
        <w:rPr>
          <w:rFonts w:ascii="Times New Roman" w:hAnsi="Times New Roman" w:eastAsia="Times New Roman" w:cs="Times New Roman"/>
          <w:sz w:val="24"/>
          <w:szCs w:val="24"/>
        </w:rPr>
        <w:t xml:space="preserve">are organic, all natural, and nature friendly. </w:t>
      </w:r>
      <w:r w:rsidRPr="138A4CC2" w:rsidR="40EA5965">
        <w:rPr>
          <w:rFonts w:ascii="Times New Roman" w:hAnsi="Times New Roman" w:eastAsia="Times New Roman" w:cs="Times New Roman"/>
          <w:sz w:val="24"/>
          <w:szCs w:val="24"/>
        </w:rPr>
        <w:t xml:space="preserve">This cereal is baked in brick ovens with the ingredients being locally sourced from organic farms in Michigan. </w:t>
      </w:r>
      <w:r w:rsidRPr="138A4CC2" w:rsidR="64C41571">
        <w:rPr>
          <w:rFonts w:ascii="Times New Roman" w:hAnsi="Times New Roman" w:eastAsia="Times New Roman" w:cs="Times New Roman"/>
          <w:sz w:val="24"/>
          <w:szCs w:val="24"/>
        </w:rPr>
        <w:t>Asp</w:t>
      </w:r>
      <w:r w:rsidRPr="138A4CC2" w:rsidR="7A7B5C84">
        <w:rPr>
          <w:rFonts w:ascii="Times New Roman" w:hAnsi="Times New Roman" w:eastAsia="Times New Roman" w:cs="Times New Roman"/>
          <w:sz w:val="24"/>
          <w:szCs w:val="24"/>
        </w:rPr>
        <w:t>a</w:t>
      </w:r>
      <w:r w:rsidRPr="138A4CC2" w:rsidR="64C41571">
        <w:rPr>
          <w:rFonts w:ascii="Times New Roman" w:hAnsi="Times New Roman" w:eastAsia="Times New Roman" w:cs="Times New Roman"/>
          <w:sz w:val="24"/>
          <w:szCs w:val="24"/>
        </w:rPr>
        <w:t>rflakes</w:t>
      </w:r>
      <w:r w:rsidRPr="138A4CC2" w:rsidR="64C41571">
        <w:rPr>
          <w:rFonts w:ascii="Times New Roman" w:hAnsi="Times New Roman" w:eastAsia="Times New Roman" w:cs="Times New Roman"/>
          <w:sz w:val="24"/>
          <w:szCs w:val="24"/>
        </w:rPr>
        <w:t xml:space="preserve"> are tasty dry or with milk. </w:t>
      </w:r>
      <w:proofErr w:type="spellStart"/>
      <w:r w:rsidRPr="138A4CC2" w:rsidR="40EA5965">
        <w:rPr>
          <w:rFonts w:ascii="Times New Roman" w:hAnsi="Times New Roman" w:eastAsia="Times New Roman" w:cs="Times New Roman"/>
          <w:sz w:val="24"/>
          <w:szCs w:val="24"/>
        </w:rPr>
        <w:t>Asparflakes</w:t>
      </w:r>
      <w:proofErr w:type="spellEnd"/>
      <w:r w:rsidRPr="138A4CC2" w:rsidR="40EA596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38A4CC2" w:rsidR="6C69B48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contain 1,000 milligrams of calcium, the recommended daily allowance for adults</w:t>
      </w:r>
      <w:r w:rsidRPr="138A4CC2" w:rsidR="16AA06F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which means when you eat </w:t>
      </w:r>
      <w:proofErr w:type="spellStart"/>
      <w:r w:rsidRPr="138A4CC2" w:rsidR="16AA06F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Asparflakes</w:t>
      </w:r>
      <w:proofErr w:type="spellEnd"/>
      <w:r w:rsidRPr="138A4CC2" w:rsidR="16AA06F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you are cultivating stronger bones</w:t>
      </w:r>
      <w:r w:rsidRPr="138A4CC2" w:rsidR="5E5D7F0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138A4CC2" w:rsidR="5E5D7F0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and m</w:t>
      </w:r>
      <w:r w:rsidRPr="138A4CC2" w:rsidR="5E5D7F0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ore importantly a stronger you!</w:t>
      </w:r>
    </w:p>
    <w:p w:rsidR="1D2BCB56" w:rsidP="4477D0F0" w:rsidRDefault="1D2BCB56" w14:paraId="78431DA0" w14:textId="7DCB3BE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477D0F0" w:rsidR="1D2BCB56">
        <w:rPr>
          <w:rFonts w:ascii="Times New Roman" w:hAnsi="Times New Roman" w:eastAsia="Times New Roman" w:cs="Times New Roman"/>
          <w:sz w:val="24"/>
          <w:szCs w:val="24"/>
        </w:rPr>
        <w:t>Zinger: Strength in a serving.</w:t>
      </w:r>
    </w:p>
    <w:p w:rsidR="26B5FA7D" w:rsidP="4477D0F0" w:rsidRDefault="26B5FA7D" w14:paraId="15D0678D" w14:textId="378E0F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477D0F0" w:rsidR="26B5FA7D">
        <w:rPr>
          <w:rFonts w:ascii="Times New Roman" w:hAnsi="Times New Roman" w:eastAsia="Times New Roman" w:cs="Times New Roman"/>
          <w:sz w:val="24"/>
          <w:szCs w:val="24"/>
        </w:rPr>
        <w:t xml:space="preserve">Call to Action: Buy a box </w:t>
      </w:r>
      <w:r w:rsidRPr="4477D0F0" w:rsidR="744BD6D7">
        <w:rPr>
          <w:rFonts w:ascii="Times New Roman" w:hAnsi="Times New Roman" w:eastAsia="Times New Roman" w:cs="Times New Roman"/>
          <w:sz w:val="24"/>
          <w:szCs w:val="24"/>
        </w:rPr>
        <w:t>Now</w:t>
      </w:r>
      <w:r w:rsidRPr="4477D0F0" w:rsidR="3E1FAFE4">
        <w:rPr>
          <w:rFonts w:ascii="Times New Roman" w:hAnsi="Times New Roman" w:eastAsia="Times New Roman" w:cs="Times New Roman"/>
          <w:sz w:val="24"/>
          <w:szCs w:val="24"/>
        </w:rPr>
        <w:t xml:space="preserve"> and You'll thank us later.</w:t>
      </w:r>
    </w:p>
    <w:p w:rsidR="26B5FA7D" w:rsidP="4477D0F0" w:rsidRDefault="26B5FA7D" w14:paraId="583A6A48" w14:textId="3ADFE7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477D0F0" w:rsidR="26B5FA7D">
        <w:rPr>
          <w:rFonts w:ascii="Times New Roman" w:hAnsi="Times New Roman" w:eastAsia="Times New Roman" w:cs="Times New Roman"/>
          <w:sz w:val="24"/>
          <w:szCs w:val="24"/>
        </w:rPr>
        <w:t xml:space="preserve">Logo/slogans/tagline: Eat for your bones, eat for </w:t>
      </w:r>
      <w:r w:rsidRPr="4477D0F0" w:rsidR="26B5FA7D">
        <w:rPr>
          <w:rFonts w:ascii="Times New Roman" w:hAnsi="Times New Roman" w:eastAsia="Times New Roman" w:cs="Times New Roman"/>
          <w:sz w:val="24"/>
          <w:szCs w:val="24"/>
        </w:rPr>
        <w:t>you!</w:t>
      </w:r>
    </w:p>
    <w:p w:rsidR="26B5FA7D" w:rsidP="4477D0F0" w:rsidRDefault="26B5FA7D" w14:paraId="4CB39C6A" w14:textId="44B25D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477D0F0" w:rsidR="26B5FA7D">
        <w:rPr>
          <w:rFonts w:ascii="Times New Roman" w:hAnsi="Times New Roman" w:eastAsia="Times New Roman" w:cs="Times New Roman"/>
          <w:sz w:val="24"/>
          <w:szCs w:val="24"/>
        </w:rPr>
        <w:t xml:space="preserve">Mandatories: </w:t>
      </w:r>
      <w:proofErr w:type="spellStart"/>
      <w:r w:rsidRPr="4477D0F0" w:rsidR="26B5FA7D">
        <w:rPr>
          <w:rFonts w:ascii="Times New Roman" w:hAnsi="Times New Roman" w:eastAsia="Times New Roman" w:cs="Times New Roman"/>
          <w:sz w:val="24"/>
          <w:szCs w:val="24"/>
        </w:rPr>
        <w:t>AsparPower</w:t>
      </w:r>
      <w:proofErr w:type="spellEnd"/>
      <w:r w:rsidRPr="4477D0F0" w:rsidR="467F0AC3">
        <w:rPr>
          <w:rFonts w:ascii="Times New Roman" w:hAnsi="Times New Roman" w:eastAsia="Times New Roman" w:cs="Times New Roman"/>
          <w:sz w:val="24"/>
          <w:szCs w:val="24"/>
        </w:rPr>
        <w:t xml:space="preserve"> Mills, Inc.</w:t>
      </w:r>
    </w:p>
    <w:p w:rsidR="23FFC4E0" w:rsidP="4477D0F0" w:rsidRDefault="23FFC4E0" w14:paraId="2270EBED" w14:textId="4611AE8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477D0F0" w:rsidR="23FFC4E0">
        <w:rPr>
          <w:rFonts w:ascii="Times New Roman" w:hAnsi="Times New Roman" w:eastAsia="Times New Roman" w:cs="Times New Roman"/>
          <w:sz w:val="24"/>
          <w:szCs w:val="24"/>
        </w:rPr>
        <w:t>Authors note:</w:t>
      </w:r>
    </w:p>
    <w:p w:rsidR="23FFC4E0" w:rsidP="4477D0F0" w:rsidRDefault="23FFC4E0" w14:paraId="034C945B" w14:textId="1458CCE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8A4CC2" w:rsidR="23FFC4E0">
        <w:rPr>
          <w:rFonts w:ascii="Times New Roman" w:hAnsi="Times New Roman" w:eastAsia="Times New Roman" w:cs="Times New Roman"/>
          <w:sz w:val="24"/>
          <w:szCs w:val="24"/>
        </w:rPr>
        <w:t xml:space="preserve">After reading the assignment and looking at the outlines I started to brainstorm some catchy one </w:t>
      </w:r>
      <w:r w:rsidRPr="138A4CC2" w:rsidR="6397A4DD">
        <w:rPr>
          <w:rFonts w:ascii="Times New Roman" w:hAnsi="Times New Roman" w:eastAsia="Times New Roman" w:cs="Times New Roman"/>
          <w:sz w:val="24"/>
          <w:szCs w:val="24"/>
        </w:rPr>
        <w:t>liner</w:t>
      </w:r>
      <w:r w:rsidRPr="138A4CC2" w:rsidR="23FFC4E0">
        <w:rPr>
          <w:rFonts w:ascii="Times New Roman" w:hAnsi="Times New Roman" w:eastAsia="Times New Roman" w:cs="Times New Roman"/>
          <w:sz w:val="24"/>
          <w:szCs w:val="24"/>
        </w:rPr>
        <w:t xml:space="preserve"> for the brand </w:t>
      </w:r>
      <w:proofErr w:type="spellStart"/>
      <w:r w:rsidRPr="138A4CC2" w:rsidR="23FFC4E0">
        <w:rPr>
          <w:rFonts w:ascii="Times New Roman" w:hAnsi="Times New Roman" w:eastAsia="Times New Roman" w:cs="Times New Roman"/>
          <w:sz w:val="24"/>
          <w:szCs w:val="24"/>
        </w:rPr>
        <w:t>Asparflakes</w:t>
      </w:r>
      <w:proofErr w:type="spellEnd"/>
      <w:r w:rsidRPr="138A4CC2" w:rsidR="23FFC4E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138A4CC2" w:rsidR="0C60CA60">
        <w:rPr>
          <w:rFonts w:ascii="Times New Roman" w:hAnsi="Times New Roman" w:eastAsia="Times New Roman" w:cs="Times New Roman"/>
          <w:sz w:val="24"/>
          <w:szCs w:val="24"/>
        </w:rPr>
        <w:t xml:space="preserve">I created the visual in min with the target </w:t>
      </w:r>
      <w:r w:rsidRPr="138A4CC2" w:rsidR="0B3F896D">
        <w:rPr>
          <w:rFonts w:ascii="Times New Roman" w:hAnsi="Times New Roman" w:eastAsia="Times New Roman" w:cs="Times New Roman"/>
          <w:sz w:val="24"/>
          <w:szCs w:val="24"/>
        </w:rPr>
        <w:t>audience,</w:t>
      </w:r>
      <w:r w:rsidRPr="138A4CC2" w:rsidR="0C60CA60">
        <w:rPr>
          <w:rFonts w:ascii="Times New Roman" w:hAnsi="Times New Roman" w:eastAsia="Times New Roman" w:cs="Times New Roman"/>
          <w:sz w:val="24"/>
          <w:szCs w:val="24"/>
        </w:rPr>
        <w:t xml:space="preserve"> which is educated married, and make 90k a year</w:t>
      </w:r>
      <w:r w:rsidRPr="138A4CC2" w:rsidR="46DCE0B6">
        <w:rPr>
          <w:rFonts w:ascii="Times New Roman" w:hAnsi="Times New Roman" w:eastAsia="Times New Roman" w:cs="Times New Roman"/>
          <w:sz w:val="24"/>
          <w:szCs w:val="24"/>
        </w:rPr>
        <w:t xml:space="preserve">. The SMP focused more on women so I focused on them as well. These people are familiar with </w:t>
      </w:r>
      <w:proofErr w:type="spellStart"/>
      <w:r w:rsidRPr="138A4CC2" w:rsidR="46DCE0B6">
        <w:rPr>
          <w:rFonts w:ascii="Times New Roman" w:hAnsi="Times New Roman" w:eastAsia="Times New Roman" w:cs="Times New Roman"/>
          <w:sz w:val="24"/>
          <w:szCs w:val="24"/>
        </w:rPr>
        <w:t>AsparPower</w:t>
      </w:r>
      <w:proofErr w:type="spellEnd"/>
      <w:r w:rsidRPr="138A4CC2" w:rsidR="46DCE0B6">
        <w:rPr>
          <w:rFonts w:ascii="Times New Roman" w:hAnsi="Times New Roman" w:eastAsia="Times New Roman" w:cs="Times New Roman"/>
          <w:sz w:val="24"/>
          <w:szCs w:val="24"/>
        </w:rPr>
        <w:t xml:space="preserve"> Mills so I added that in the visu</w:t>
      </w:r>
      <w:r w:rsidRPr="138A4CC2" w:rsidR="38DA50A9">
        <w:rPr>
          <w:rFonts w:ascii="Times New Roman" w:hAnsi="Times New Roman" w:eastAsia="Times New Roman" w:cs="Times New Roman"/>
          <w:sz w:val="24"/>
          <w:szCs w:val="24"/>
        </w:rPr>
        <w:t>al so they would be more comfortable with the new product. I really focused the message on strength and wanted that to be the main take away from the visual.</w:t>
      </w:r>
    </w:p>
    <w:p w:rsidR="70269090" w:rsidP="138A4CC2" w:rsidRDefault="70269090" w14:paraId="206E9103" w14:textId="2186A6B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38A4CC2" w:rsidR="70269090">
        <w:rPr>
          <w:rFonts w:ascii="Times New Roman" w:hAnsi="Times New Roman" w:eastAsia="Times New Roman" w:cs="Times New Roman"/>
          <w:sz w:val="24"/>
          <w:szCs w:val="24"/>
        </w:rPr>
        <w:t>Final Note:</w:t>
      </w:r>
    </w:p>
    <w:p w:rsidR="70269090" w:rsidP="138A4CC2" w:rsidRDefault="70269090" w14:paraId="17679CB0" w14:textId="17AD99F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38A4CC2" w:rsidR="70269090">
        <w:rPr>
          <w:rFonts w:ascii="Times New Roman" w:hAnsi="Times New Roman" w:eastAsia="Times New Roman" w:cs="Times New Roman"/>
          <w:sz w:val="24"/>
          <w:szCs w:val="24"/>
        </w:rPr>
        <w:t xml:space="preserve">After receiving my </w:t>
      </w:r>
      <w:r w:rsidRPr="138A4CC2" w:rsidR="605885CC">
        <w:rPr>
          <w:rFonts w:ascii="Times New Roman" w:hAnsi="Times New Roman" w:eastAsia="Times New Roman" w:cs="Times New Roman"/>
          <w:sz w:val="24"/>
          <w:szCs w:val="24"/>
        </w:rPr>
        <w:t>critiques,</w:t>
      </w:r>
      <w:r w:rsidRPr="138A4CC2" w:rsidR="70269090">
        <w:rPr>
          <w:rFonts w:ascii="Times New Roman" w:hAnsi="Times New Roman" w:eastAsia="Times New Roman" w:cs="Times New Roman"/>
          <w:sz w:val="24"/>
          <w:szCs w:val="24"/>
        </w:rPr>
        <w:t xml:space="preserve"> I decided to </w:t>
      </w:r>
      <w:r w:rsidRPr="138A4CC2" w:rsidR="630EBB69">
        <w:rPr>
          <w:rFonts w:ascii="Times New Roman" w:hAnsi="Times New Roman" w:eastAsia="Times New Roman" w:cs="Times New Roman"/>
          <w:sz w:val="24"/>
          <w:szCs w:val="24"/>
        </w:rPr>
        <w:t xml:space="preserve">switch my focus to fighting </w:t>
      </w:r>
      <w:r w:rsidRPr="138A4CC2" w:rsidR="5A9B0E38">
        <w:rPr>
          <w:rFonts w:ascii="Times New Roman" w:hAnsi="Times New Roman" w:eastAsia="Times New Roman" w:cs="Times New Roman"/>
          <w:sz w:val="24"/>
          <w:szCs w:val="24"/>
        </w:rPr>
        <w:t>osteoporosis</w:t>
      </w:r>
      <w:r w:rsidRPr="138A4CC2" w:rsidR="42612E02">
        <w:rPr>
          <w:rFonts w:ascii="Times New Roman" w:hAnsi="Times New Roman" w:eastAsia="Times New Roman" w:cs="Times New Roman"/>
          <w:sz w:val="24"/>
          <w:szCs w:val="24"/>
        </w:rPr>
        <w:t xml:space="preserve"> with creating/maintaining strong bones through eating </w:t>
      </w:r>
      <w:proofErr w:type="spellStart"/>
      <w:r w:rsidRPr="138A4CC2" w:rsidR="42612E02">
        <w:rPr>
          <w:rFonts w:ascii="Times New Roman" w:hAnsi="Times New Roman" w:eastAsia="Times New Roman" w:cs="Times New Roman"/>
          <w:sz w:val="24"/>
          <w:szCs w:val="24"/>
        </w:rPr>
        <w:t>Asparflakes</w:t>
      </w:r>
      <w:proofErr w:type="spellEnd"/>
      <w:r w:rsidRPr="138A4CC2" w:rsidR="42612E02">
        <w:rPr>
          <w:rFonts w:ascii="Times New Roman" w:hAnsi="Times New Roman" w:eastAsia="Times New Roman" w:cs="Times New Roman"/>
          <w:sz w:val="24"/>
          <w:szCs w:val="24"/>
        </w:rPr>
        <w:t>. I also imported and modified the SMP</w:t>
      </w:r>
      <w:r w:rsidRPr="138A4CC2" w:rsidR="4DA8F4C2">
        <w:rPr>
          <w:rFonts w:ascii="Times New Roman" w:hAnsi="Times New Roman" w:eastAsia="Times New Roman" w:cs="Times New Roman"/>
          <w:sz w:val="24"/>
          <w:szCs w:val="24"/>
        </w:rPr>
        <w:t xml:space="preserve"> to fit that narrative. I created a cleaner visual that gets that message across. </w:t>
      </w:r>
      <w:r w:rsidRPr="138A4CC2" w:rsidR="5A7DA711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138A4CC2" w:rsidR="4DA8F4C2">
        <w:rPr>
          <w:rFonts w:ascii="Times New Roman" w:hAnsi="Times New Roman" w:eastAsia="Times New Roman" w:cs="Times New Roman"/>
          <w:sz w:val="24"/>
          <w:szCs w:val="24"/>
        </w:rPr>
        <w:t xml:space="preserve"> critiques I received were extremely helpful</w:t>
      </w:r>
      <w:r w:rsidRPr="138A4CC2" w:rsidR="6A6F5D58">
        <w:rPr>
          <w:rFonts w:ascii="Times New Roman" w:hAnsi="Times New Roman" w:eastAsia="Times New Roman" w:cs="Times New Roman"/>
          <w:sz w:val="24"/>
          <w:szCs w:val="24"/>
        </w:rPr>
        <w:t xml:space="preserve"> and helped me to better my visual and SMP and for that I am grateful.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765395"/>
    <w:rsid w:val="00A8A06B"/>
    <w:rsid w:val="02457434"/>
    <w:rsid w:val="029DA282"/>
    <w:rsid w:val="038AA6DF"/>
    <w:rsid w:val="05138600"/>
    <w:rsid w:val="09D10E2E"/>
    <w:rsid w:val="0A365A54"/>
    <w:rsid w:val="0B3F896D"/>
    <w:rsid w:val="0B7C9067"/>
    <w:rsid w:val="0C60CA60"/>
    <w:rsid w:val="0D08AEF0"/>
    <w:rsid w:val="0F6CA588"/>
    <w:rsid w:val="0F765395"/>
    <w:rsid w:val="10331640"/>
    <w:rsid w:val="11366B5D"/>
    <w:rsid w:val="129758C9"/>
    <w:rsid w:val="138A4CC2"/>
    <w:rsid w:val="16AA06F5"/>
    <w:rsid w:val="18FA5F71"/>
    <w:rsid w:val="1D2BCB56"/>
    <w:rsid w:val="1ED11389"/>
    <w:rsid w:val="1F9971E7"/>
    <w:rsid w:val="214A366F"/>
    <w:rsid w:val="21639789"/>
    <w:rsid w:val="2229648C"/>
    <w:rsid w:val="22465CD4"/>
    <w:rsid w:val="23FFC4E0"/>
    <w:rsid w:val="2468AED4"/>
    <w:rsid w:val="25971E4B"/>
    <w:rsid w:val="26B5FA7D"/>
    <w:rsid w:val="2704AB48"/>
    <w:rsid w:val="27A04F96"/>
    <w:rsid w:val="28547EC0"/>
    <w:rsid w:val="2A281A2F"/>
    <w:rsid w:val="2AD7F058"/>
    <w:rsid w:val="2FAFD97B"/>
    <w:rsid w:val="2FB1D930"/>
    <w:rsid w:val="30189B27"/>
    <w:rsid w:val="31232790"/>
    <w:rsid w:val="31905E17"/>
    <w:rsid w:val="31B46B88"/>
    <w:rsid w:val="34271392"/>
    <w:rsid w:val="35D7E1B7"/>
    <w:rsid w:val="3631136D"/>
    <w:rsid w:val="38DA50A9"/>
    <w:rsid w:val="390F8279"/>
    <w:rsid w:val="3B54A305"/>
    <w:rsid w:val="3B98C22F"/>
    <w:rsid w:val="3C97503C"/>
    <w:rsid w:val="3CC10532"/>
    <w:rsid w:val="3D349290"/>
    <w:rsid w:val="3D7DA776"/>
    <w:rsid w:val="3E1FAFE4"/>
    <w:rsid w:val="3E9F04B9"/>
    <w:rsid w:val="3FCDA701"/>
    <w:rsid w:val="40EA5965"/>
    <w:rsid w:val="412281E4"/>
    <w:rsid w:val="420803B3"/>
    <w:rsid w:val="42612E02"/>
    <w:rsid w:val="4477D0F0"/>
    <w:rsid w:val="467F0AC3"/>
    <w:rsid w:val="46DCE0B6"/>
    <w:rsid w:val="487D98D5"/>
    <w:rsid w:val="4A8FB689"/>
    <w:rsid w:val="4C2F1B8E"/>
    <w:rsid w:val="4DA8F4C2"/>
    <w:rsid w:val="4E100F55"/>
    <w:rsid w:val="50BE6561"/>
    <w:rsid w:val="55548D24"/>
    <w:rsid w:val="555DB5C5"/>
    <w:rsid w:val="56A1A078"/>
    <w:rsid w:val="57147E88"/>
    <w:rsid w:val="5A7DA711"/>
    <w:rsid w:val="5A9B0E38"/>
    <w:rsid w:val="5D1E4115"/>
    <w:rsid w:val="5D83C00C"/>
    <w:rsid w:val="5E5D7F0D"/>
    <w:rsid w:val="5F1F906D"/>
    <w:rsid w:val="605885CC"/>
    <w:rsid w:val="630EBB69"/>
    <w:rsid w:val="6397A4DD"/>
    <w:rsid w:val="64752F63"/>
    <w:rsid w:val="64C41571"/>
    <w:rsid w:val="650B6A82"/>
    <w:rsid w:val="66A73AE3"/>
    <w:rsid w:val="6793A7C8"/>
    <w:rsid w:val="6948A086"/>
    <w:rsid w:val="6A05B85A"/>
    <w:rsid w:val="6A6F5D58"/>
    <w:rsid w:val="6C41DB74"/>
    <w:rsid w:val="6C69B484"/>
    <w:rsid w:val="6C96FA2B"/>
    <w:rsid w:val="6CBDB5A9"/>
    <w:rsid w:val="6E02E94C"/>
    <w:rsid w:val="6EEDA4B7"/>
    <w:rsid w:val="6F396D87"/>
    <w:rsid w:val="70269090"/>
    <w:rsid w:val="72700110"/>
    <w:rsid w:val="7303574E"/>
    <w:rsid w:val="736FF8C2"/>
    <w:rsid w:val="744BD6D7"/>
    <w:rsid w:val="74F8B417"/>
    <w:rsid w:val="75ACE341"/>
    <w:rsid w:val="7748B3A2"/>
    <w:rsid w:val="7A7B5C84"/>
    <w:rsid w:val="7ACF9A05"/>
    <w:rsid w:val="7DF78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5395"/>
  <w15:chartTrackingRefBased/>
  <w15:docId w15:val="{df4a1ef5-caf6-4123-b3d0-3f8c7cd0bb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e916d62aea5a45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2021-02-12T20:36:18.2573023Z</dcterms:created>
  <dcterms:modified xsi:type="dcterms:W3CDTF">2021-02-19T04:19:31.5812688Z</dcterms:modified>
  <dc:creator>Natalie Brutty</dc:creator>
  <lastModifiedBy>Natalie Brutty</lastModifiedBy>
</coreProperties>
</file>